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4C" w:rsidRPr="008C6031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8C6031">
        <w:rPr>
          <w:rFonts w:asciiTheme="minorHAnsi" w:eastAsia="Twinkl" w:hAnsiTheme="minorHAnsi" w:cstheme="minorHAnsi"/>
          <w:b/>
          <w:sz w:val="30"/>
          <w:u w:val="single"/>
        </w:rPr>
        <w:t>Year 5 and 6 Spring 2 Spellings 202</w:t>
      </w:r>
      <w:r w:rsidR="00666CC9">
        <w:rPr>
          <w:rFonts w:asciiTheme="minorHAnsi" w:eastAsia="Twinkl" w:hAnsiTheme="minorHAnsi" w:cstheme="minorHAnsi"/>
          <w:b/>
          <w:sz w:val="30"/>
          <w:u w:val="single"/>
        </w:rPr>
        <w:t>6</w:t>
      </w:r>
    </w:p>
    <w:p w:rsidR="0032554C" w:rsidRPr="008C6031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8C6031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32554C" w:rsidRPr="008C6031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8C6031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70"/>
      </w:tblGrid>
      <w:tr w:rsidR="000D3731" w:rsidRPr="008C6031" w:rsidTr="000D3731">
        <w:tc>
          <w:tcPr>
            <w:tcW w:w="7938" w:type="dxa"/>
            <w:gridSpan w:val="2"/>
          </w:tcPr>
          <w:p w:rsidR="000D3731" w:rsidRPr="000D3731" w:rsidRDefault="000D3731" w:rsidP="000D373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>Week beginning 23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  <w:vertAlign w:val="superscript"/>
              </w:rPr>
              <w:t>rd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 xml:space="preserve"> February 2026</w:t>
            </w:r>
          </w:p>
          <w:p w:rsidR="000D3731" w:rsidRPr="000D3731" w:rsidRDefault="000D3731" w:rsidP="000D3731">
            <w:pPr>
              <w:jc w:val="center"/>
              <w:rPr>
                <w:rFonts w:asciiTheme="minorHAnsi" w:eastAsia="Twinkl" w:hAnsiTheme="minorHAnsi" w:cstheme="minorHAnsi"/>
                <w:b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b/>
                <w:sz w:val="20"/>
                <w:szCs w:val="20"/>
              </w:rPr>
              <w:t>Double consonants</w:t>
            </w:r>
          </w:p>
          <w:p w:rsidR="000D3731" w:rsidRPr="000D3731" w:rsidRDefault="000D3731" w:rsidP="000D3731">
            <w:pPr>
              <w:spacing w:after="120"/>
              <w:jc w:val="center"/>
              <w:rPr>
                <w:rFonts w:asciiTheme="minorHAnsi" w:eastAsia="Twinkl" w:hAnsiTheme="minorHAnsi" w:cstheme="minorHAnsi"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>Several of these words have been in previous spelling lists so you may not need to learn them – you can replace these with optional words</w:t>
            </w:r>
          </w:p>
        </w:tc>
        <w:tc>
          <w:tcPr>
            <w:tcW w:w="7939" w:type="dxa"/>
            <w:gridSpan w:val="2"/>
          </w:tcPr>
          <w:p w:rsidR="000D3731" w:rsidRPr="000D3731" w:rsidRDefault="000D3731" w:rsidP="000D373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>Week beginning 9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  <w:vertAlign w:val="superscript"/>
              </w:rPr>
              <w:t>th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 xml:space="preserve"> March 2026</w:t>
            </w:r>
          </w:p>
          <w:p w:rsidR="000D3731" w:rsidRPr="000D3731" w:rsidRDefault="000D3731" w:rsidP="000D3731">
            <w:pPr>
              <w:jc w:val="center"/>
              <w:rPr>
                <w:rFonts w:asciiTheme="minorHAnsi" w:eastAsia="Twink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winkl" w:hAnsiTheme="minorHAnsi" w:cstheme="minorHAnsi"/>
                <w:b/>
                <w:sz w:val="20"/>
                <w:szCs w:val="20"/>
              </w:rPr>
              <w:t xml:space="preserve">Prefixes </w:t>
            </w:r>
          </w:p>
          <w:p w:rsidR="000D3731" w:rsidRPr="000D3731" w:rsidRDefault="000D3731" w:rsidP="000D3731">
            <w:pPr>
              <w:jc w:val="center"/>
              <w:rPr>
                <w:rFonts w:asciiTheme="minorHAnsi" w:eastAsia="Twinkl" w:hAnsiTheme="minorHAnsi" w:cstheme="minorHAnsi"/>
                <w:b/>
                <w:sz w:val="20"/>
                <w:szCs w:val="20"/>
              </w:rPr>
            </w:pPr>
            <w:r w:rsidRPr="000D3731">
              <w:rPr>
                <w:rFonts w:asciiTheme="minorHAnsi" w:hAnsiTheme="minorHAnsi" w:cstheme="minorHAnsi"/>
                <w:color w:val="333333"/>
                <w:spacing w:val="9"/>
                <w:sz w:val="20"/>
                <w:szCs w:val="20"/>
                <w:shd w:val="clear" w:color="auto" w:fill="FFFFFF"/>
              </w:rPr>
              <w:t xml:space="preserve">There are a lot of examples of root words and the relevant prefixes. We will examine all of these. </w:t>
            </w:r>
            <w:r w:rsidRPr="000D3731">
              <w:rPr>
                <w:rFonts w:asciiTheme="minorHAnsi" w:hAnsiTheme="minorHAnsi" w:cstheme="minorHAnsi"/>
                <w:b/>
                <w:color w:val="333333"/>
                <w:spacing w:val="9"/>
                <w:sz w:val="20"/>
                <w:szCs w:val="20"/>
                <w:shd w:val="clear" w:color="auto" w:fill="FFFFFF"/>
              </w:rPr>
              <w:t>Adding a prefix creates double consonants.</w:t>
            </w:r>
          </w:p>
        </w:tc>
      </w:tr>
      <w:tr w:rsidR="000D3731" w:rsidRPr="008C6031" w:rsidTr="000D3731">
        <w:tc>
          <w:tcPr>
            <w:tcW w:w="3969" w:type="dxa"/>
          </w:tcPr>
          <w:p w:rsidR="000D3731" w:rsidRPr="008C6031" w:rsidRDefault="000D3731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3969" w:type="dxa"/>
          </w:tcPr>
          <w:p w:rsidR="000D3731" w:rsidRPr="008C6031" w:rsidRDefault="000D3731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3969" w:type="dxa"/>
          </w:tcPr>
          <w:p w:rsidR="000D3731" w:rsidRPr="008C6031" w:rsidRDefault="000D3731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3970" w:type="dxa"/>
          </w:tcPr>
          <w:p w:rsidR="000D3731" w:rsidRPr="008C6031" w:rsidRDefault="000D3731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</w:tr>
      <w:tr w:rsidR="000D3731" w:rsidRPr="008C6031" w:rsidTr="000D3731">
        <w:trPr>
          <w:trHeight w:val="2696"/>
        </w:trPr>
        <w:tc>
          <w:tcPr>
            <w:tcW w:w="3969" w:type="dxa"/>
          </w:tcPr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accommodate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accompany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according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aggressive 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attached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communicate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community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embarrass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exaggerate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immediate(</w:t>
            </w:r>
            <w:proofErr w:type="spellStart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ly</w:t>
            </w:r>
            <w:proofErr w:type="spellEnd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)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marvellous </w:t>
            </w:r>
          </w:p>
          <w:p w:rsidR="000D3731" w:rsidRPr="008C60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necessary </w:t>
            </w:r>
          </w:p>
          <w:p w:rsidR="000D3731" w:rsidRPr="008C60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occupy </w:t>
            </w:r>
          </w:p>
          <w:p w:rsidR="000D3731" w:rsidRPr="008C60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occur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opportunity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profession </w:t>
            </w:r>
          </w:p>
          <w:p w:rsidR="000D37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recommend </w:t>
            </w:r>
          </w:p>
          <w:p w:rsidR="000D3731" w:rsidRPr="008C6031" w:rsidRDefault="000D3731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suggest</w:t>
            </w:r>
          </w:p>
        </w:tc>
        <w:tc>
          <w:tcPr>
            <w:tcW w:w="3969" w:type="dxa"/>
          </w:tcPr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accommodate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accompany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according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aggressive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appreciate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attached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committee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communicate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community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correspond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embarrass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exaggerate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immediate(</w:t>
            </w:r>
            <w:proofErr w:type="spellStart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ly</w:t>
            </w:r>
            <w:proofErr w:type="spellEnd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)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marvellous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necessary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occupy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occur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opportunity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profession </w:t>
            </w:r>
          </w:p>
          <w:p w:rsidR="000D3731" w:rsidRDefault="000D3731" w:rsidP="00D4287F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recommend </w:t>
            </w:r>
          </w:p>
          <w:p w:rsidR="000D3731" w:rsidRPr="008C6031" w:rsidRDefault="000D3731" w:rsidP="00D4287F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suggest</w:t>
            </w:r>
          </w:p>
        </w:tc>
        <w:tc>
          <w:tcPr>
            <w:tcW w:w="3969" w:type="dxa"/>
          </w:tcPr>
          <w:p w:rsidR="000D3731" w:rsidRDefault="000D3731" w:rsidP="000D3731">
            <w:pPr>
              <w:rPr>
                <w:rFonts w:asciiTheme="minorHAnsi" w:eastAsia="Arial" w:hAnsiTheme="minorHAnsi" w:cstheme="minorHAnsi"/>
                <w:sz w:val="24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im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immature immortal impossible impatient imperfect immobile impolite impractical  </w:t>
            </w:r>
          </w:p>
          <w:p w:rsidR="000D3731" w:rsidRDefault="000D3731" w:rsidP="000D3731">
            <w:pPr>
              <w:rPr>
                <w:rFonts w:asciiTheme="minorHAnsi" w:eastAsia="Arial" w:hAnsiTheme="minorHAnsi" w:cstheme="minorHAnsi"/>
                <w:sz w:val="24"/>
              </w:rPr>
            </w:pPr>
          </w:p>
          <w:p w:rsidR="000D3731" w:rsidRPr="008C6031" w:rsidRDefault="000D3731" w:rsidP="000D3731">
            <w:pPr>
              <w:rPr>
                <w:rFonts w:asciiTheme="minorHAnsi" w:eastAsia="Arial" w:hAnsiTheme="minorHAnsi" w:cstheme="minorHAnsi"/>
                <w:color w:val="FF0000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in-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indecent inactive incapable  inconvenient inaccurate inadequate invisible</w:t>
            </w:r>
            <w:r w:rsidRPr="008C6031">
              <w:rPr>
                <w:rFonts w:asciiTheme="minorHAnsi" w:eastAsia="Arial" w:hAnsiTheme="minorHAnsi" w:cstheme="minorHAnsi"/>
                <w:color w:val="FF0000"/>
                <w:sz w:val="24"/>
              </w:rPr>
              <w:t xml:space="preserve"> </w:t>
            </w:r>
          </w:p>
          <w:p w:rsidR="000D3731" w:rsidRPr="000D3731" w:rsidRDefault="000D3731" w:rsidP="000D3731">
            <w:pPr>
              <w:ind w:right="1370"/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ind w:right="1370"/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re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redo refresh </w:t>
            </w:r>
          </w:p>
          <w:p w:rsidR="000D3731" w:rsidRPr="008C6031" w:rsidRDefault="000D3731" w:rsidP="000D3731">
            <w:pPr>
              <w:ind w:right="1370"/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return reappear redecorate  </w:t>
            </w:r>
          </w:p>
          <w:p w:rsidR="000D3731" w:rsidRPr="008C6031" w:rsidRDefault="000D3731" w:rsidP="000D3731">
            <w:pPr>
              <w:ind w:right="1370"/>
              <w:rPr>
                <w:rFonts w:asciiTheme="minorHAnsi" w:eastAsia="Arial" w:hAnsiTheme="minorHAnsi" w:cstheme="minorHAnsi"/>
                <w:sz w:val="24"/>
              </w:rPr>
            </w:pPr>
          </w:p>
          <w:p w:rsidR="000D3731" w:rsidRPr="008C6031" w:rsidRDefault="000D3731" w:rsidP="000D3731">
            <w:pPr>
              <w:rPr>
                <w:rFonts w:asciiTheme="minorHAnsi" w:eastAsia="Arial" w:hAnsiTheme="minorHAnsi" w:cstheme="minorHAnsi"/>
                <w:sz w:val="24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il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illegal illegible</w:t>
            </w:r>
          </w:p>
          <w:p w:rsidR="000D3731" w:rsidRPr="008C6031" w:rsidRDefault="000D3731" w:rsidP="000D3731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 illiterate  </w:t>
            </w:r>
          </w:p>
          <w:p w:rsidR="000D3731" w:rsidRPr="008C6031" w:rsidRDefault="000D3731" w:rsidP="000D3731">
            <w:pPr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D3731" w:rsidRPr="008C6031" w:rsidRDefault="000D3731" w:rsidP="000D3731">
            <w:pPr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auto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autobiography autograph autopilot</w:t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 a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utomatic</w:t>
            </w:r>
          </w:p>
        </w:tc>
        <w:tc>
          <w:tcPr>
            <w:tcW w:w="3970" w:type="dxa"/>
          </w:tcPr>
          <w:p w:rsidR="000D3731" w:rsidRPr="008C6031" w:rsidRDefault="000D3731" w:rsidP="000D3731">
            <w:pPr>
              <w:rPr>
                <w:rFonts w:asciiTheme="minorHAnsi" w:hAnsiTheme="minorHAnsi" w:cstheme="minorHAnsi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il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illegal illegible illiterate  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rPr>
                <w:rFonts w:asciiTheme="minorHAnsi" w:hAnsiTheme="minorHAnsi" w:cstheme="minorHAnsi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im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immature immortal impossible impatient imperfect impolite impractical  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rPr>
                <w:rFonts w:asciiTheme="minorHAnsi" w:eastAsia="Arial" w:hAnsiTheme="minorHAnsi" w:cstheme="minorHAnsi"/>
                <w:color w:val="FF0000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in-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indecent inactive incapable  inconvenient inaccurate inadequate invisible</w:t>
            </w:r>
            <w:r w:rsidRPr="008C6031">
              <w:rPr>
                <w:rFonts w:asciiTheme="minorHAnsi" w:eastAsia="Arial" w:hAnsiTheme="minorHAnsi" w:cstheme="minorHAnsi"/>
                <w:color w:val="FF0000"/>
                <w:sz w:val="24"/>
              </w:rPr>
              <w:t xml:space="preserve"> 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rPr>
                <w:rFonts w:asciiTheme="minorHAnsi" w:eastAsia="Arial" w:hAnsiTheme="minorHAnsi" w:cstheme="minorHAnsi"/>
                <w:sz w:val="24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ir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irregular irrelevant irresponsible irrational 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re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refresh reappear redecorate  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sub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subheading submarine submerge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Default="000D3731" w:rsidP="000D3731">
            <w:pPr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inter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interact intercity international 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anti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antiseptic anticlockwise antisocial anti-climax  </w:t>
            </w:r>
          </w:p>
          <w:p w:rsidR="000D3731" w:rsidRPr="000D3731" w:rsidRDefault="000D3731" w:rsidP="000D3731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D3731" w:rsidRPr="008C6031" w:rsidRDefault="000D3731" w:rsidP="000D3731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auto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autobiography autograph autopilot automatic </w:t>
            </w:r>
          </w:p>
          <w:p w:rsidR="000D3731" w:rsidRPr="000D3731" w:rsidRDefault="000D3731" w:rsidP="000D3731">
            <w:pPr>
              <w:rPr>
                <w:rFonts w:asciiTheme="minorHAnsi" w:hAnsiTheme="minorHAnsi" w:cstheme="minorHAnsi"/>
                <w:color w:val="FF0000"/>
                <w:sz w:val="18"/>
                <w:szCs w:val="28"/>
              </w:rPr>
            </w:pPr>
          </w:p>
        </w:tc>
      </w:tr>
      <w:tr w:rsidR="000D3731" w:rsidRPr="008C6031" w:rsidTr="000D3731">
        <w:trPr>
          <w:trHeight w:val="1078"/>
        </w:trPr>
        <w:tc>
          <w:tcPr>
            <w:tcW w:w="7938" w:type="dxa"/>
            <w:gridSpan w:val="2"/>
          </w:tcPr>
          <w:p w:rsidR="000D3731" w:rsidRPr="000D3731" w:rsidRDefault="000D3731" w:rsidP="00D4287F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b/>
                <w:color w:val="00B0F0"/>
                <w:sz w:val="24"/>
              </w:rPr>
            </w:pPr>
            <w:r w:rsidRPr="000D3731">
              <w:rPr>
                <w:rFonts w:asciiTheme="minorHAnsi" w:hAnsiTheme="minorHAnsi" w:cstheme="minorHAnsi"/>
                <w:b/>
                <w:color w:val="00B0F0"/>
                <w:sz w:val="24"/>
              </w:rPr>
              <w:t xml:space="preserve">Optional words: </w:t>
            </w:r>
          </w:p>
          <w:p w:rsidR="000D3731" w:rsidRPr="008C6031" w:rsidRDefault="000D3731" w:rsidP="00D4287F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8C6031">
              <w:rPr>
                <w:rFonts w:asciiTheme="minorHAnsi" w:hAnsiTheme="minorHAnsi" w:cstheme="minorHAnsi"/>
                <w:color w:val="00B0F0"/>
                <w:sz w:val="24"/>
              </w:rPr>
              <w:t>illusion pollution challenge apparition annoyed beginning channel difficult silhouette assessment connive flippant</w:t>
            </w:r>
          </w:p>
        </w:tc>
        <w:tc>
          <w:tcPr>
            <w:tcW w:w="7939" w:type="dxa"/>
            <w:gridSpan w:val="2"/>
          </w:tcPr>
          <w:p w:rsidR="000D3731" w:rsidRPr="000D3731" w:rsidRDefault="000D3731" w:rsidP="00D4287F">
            <w:pPr>
              <w:spacing w:after="2" w:line="239" w:lineRule="auto"/>
              <w:ind w:left="1" w:right="251"/>
              <w:rPr>
                <w:rFonts w:asciiTheme="minorHAnsi" w:eastAsia="Arial" w:hAnsiTheme="minorHAnsi" w:cstheme="minorHAnsi"/>
                <w:b/>
                <w:color w:val="00B0F0"/>
                <w:sz w:val="24"/>
              </w:rPr>
            </w:pPr>
            <w:r w:rsidRPr="000D3731">
              <w:rPr>
                <w:rFonts w:asciiTheme="minorHAnsi" w:eastAsia="Arial" w:hAnsiTheme="minorHAnsi" w:cstheme="minorHAnsi"/>
                <w:b/>
                <w:color w:val="00B0F0"/>
                <w:sz w:val="24"/>
              </w:rPr>
              <w:t>Optional words:</w:t>
            </w:r>
          </w:p>
          <w:p w:rsidR="000D3731" w:rsidRDefault="000D3731" w:rsidP="00D4287F">
            <w:pPr>
              <w:spacing w:after="2" w:line="239" w:lineRule="auto"/>
              <w:ind w:left="1" w:right="251"/>
              <w:rPr>
                <w:rFonts w:asciiTheme="minorHAnsi" w:eastAsia="Arial" w:hAnsiTheme="minorHAnsi" w:cstheme="minorHAnsi"/>
                <w:color w:val="00B0F0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color w:val="00B0F0"/>
                <w:sz w:val="24"/>
              </w:rPr>
              <w:t xml:space="preserve">autonomy autofocus antidote interrelated (inter + related)  </w:t>
            </w:r>
          </w:p>
          <w:p w:rsidR="000D3731" w:rsidRPr="008C6031" w:rsidRDefault="000D3731" w:rsidP="00D4287F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4"/>
                <w:szCs w:val="28"/>
              </w:rPr>
            </w:pPr>
            <w:r w:rsidRPr="008C6031">
              <w:rPr>
                <w:rFonts w:asciiTheme="minorHAnsi" w:eastAsia="Arial" w:hAnsiTheme="minorHAnsi" w:cstheme="minorHAnsi"/>
                <w:color w:val="00B0F0"/>
                <w:sz w:val="24"/>
              </w:rPr>
              <w:t>subdivide irresistible inattentive inaccessible immobile</w:t>
            </w:r>
          </w:p>
        </w:tc>
      </w:tr>
    </w:tbl>
    <w:p w:rsidR="000002B0" w:rsidRDefault="000002B0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0002B0" w:rsidRPr="008C6031" w:rsidRDefault="000002B0" w:rsidP="000002B0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8C6031">
        <w:rPr>
          <w:rFonts w:asciiTheme="minorHAnsi" w:eastAsia="Twinkl" w:hAnsiTheme="minorHAnsi" w:cstheme="minorHAnsi"/>
          <w:b/>
          <w:sz w:val="30"/>
          <w:u w:val="single"/>
        </w:rPr>
        <w:lastRenderedPageBreak/>
        <w:t xml:space="preserve">Year 5 and 6 </w:t>
      </w:r>
      <w:proofErr w:type="gramStart"/>
      <w:r w:rsidRPr="008C6031">
        <w:rPr>
          <w:rFonts w:asciiTheme="minorHAnsi" w:eastAsia="Twinkl" w:hAnsiTheme="minorHAnsi" w:cstheme="minorHAnsi"/>
          <w:b/>
          <w:sz w:val="30"/>
          <w:u w:val="single"/>
        </w:rPr>
        <w:t>Spring</w:t>
      </w:r>
      <w:proofErr w:type="gramEnd"/>
      <w:r w:rsidRPr="008C6031">
        <w:rPr>
          <w:rFonts w:asciiTheme="minorHAnsi" w:eastAsia="Twinkl" w:hAnsiTheme="minorHAnsi" w:cstheme="minorHAnsi"/>
          <w:b/>
          <w:sz w:val="30"/>
          <w:u w:val="single"/>
        </w:rPr>
        <w:t xml:space="preserve"> 2 Spellings 202</w:t>
      </w:r>
      <w:r>
        <w:rPr>
          <w:rFonts w:asciiTheme="minorHAnsi" w:eastAsia="Twinkl" w:hAnsiTheme="minorHAnsi" w:cstheme="minorHAnsi"/>
          <w:b/>
          <w:sz w:val="30"/>
          <w:u w:val="single"/>
        </w:rPr>
        <w:t>6</w:t>
      </w:r>
    </w:p>
    <w:p w:rsidR="000002B0" w:rsidRPr="008C6031" w:rsidRDefault="000002B0" w:rsidP="000002B0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8C6031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0002B0" w:rsidRPr="008C6031" w:rsidRDefault="000002B0" w:rsidP="000002B0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8C6031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70"/>
      </w:tblGrid>
      <w:tr w:rsidR="000002B0" w:rsidRPr="008C6031" w:rsidTr="006A5710">
        <w:tc>
          <w:tcPr>
            <w:tcW w:w="7938" w:type="dxa"/>
            <w:gridSpan w:val="2"/>
          </w:tcPr>
          <w:p w:rsidR="000002B0" w:rsidRPr="000D3731" w:rsidRDefault="000002B0" w:rsidP="006A5710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>Week beginning 23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  <w:vertAlign w:val="superscript"/>
              </w:rPr>
              <w:t>rd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 xml:space="preserve"> February 2026</w:t>
            </w:r>
          </w:p>
          <w:p w:rsidR="000002B0" w:rsidRPr="000D3731" w:rsidRDefault="000002B0" w:rsidP="006A5710">
            <w:pPr>
              <w:jc w:val="center"/>
              <w:rPr>
                <w:rFonts w:asciiTheme="minorHAnsi" w:eastAsia="Twinkl" w:hAnsiTheme="minorHAnsi" w:cstheme="minorHAnsi"/>
                <w:b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b/>
                <w:sz w:val="20"/>
                <w:szCs w:val="20"/>
              </w:rPr>
              <w:t>Double consonants</w:t>
            </w:r>
          </w:p>
          <w:p w:rsidR="000002B0" w:rsidRPr="000D3731" w:rsidRDefault="000002B0" w:rsidP="006A5710">
            <w:pPr>
              <w:spacing w:after="120"/>
              <w:jc w:val="center"/>
              <w:rPr>
                <w:rFonts w:asciiTheme="minorHAnsi" w:eastAsia="Twinkl" w:hAnsiTheme="minorHAnsi" w:cstheme="minorHAnsi"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>Several of these words have been in previous spelling lists so you may not need to learn them – you can replace these with optional words</w:t>
            </w:r>
          </w:p>
        </w:tc>
        <w:tc>
          <w:tcPr>
            <w:tcW w:w="7939" w:type="dxa"/>
            <w:gridSpan w:val="2"/>
          </w:tcPr>
          <w:p w:rsidR="000002B0" w:rsidRPr="000D3731" w:rsidRDefault="000002B0" w:rsidP="006A5710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  <w:szCs w:val="20"/>
              </w:rPr>
            </w:pP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>Week beginning 9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  <w:vertAlign w:val="superscript"/>
              </w:rPr>
              <w:t>th</w:t>
            </w:r>
            <w:r w:rsidRPr="000D3731">
              <w:rPr>
                <w:rFonts w:asciiTheme="minorHAnsi" w:eastAsia="Twinkl" w:hAnsiTheme="minorHAnsi" w:cstheme="minorHAnsi"/>
                <w:sz w:val="20"/>
                <w:szCs w:val="20"/>
              </w:rPr>
              <w:t xml:space="preserve"> March 2026</w:t>
            </w:r>
          </w:p>
          <w:p w:rsidR="000002B0" w:rsidRPr="000D3731" w:rsidRDefault="000002B0" w:rsidP="006A5710">
            <w:pPr>
              <w:jc w:val="center"/>
              <w:rPr>
                <w:rFonts w:asciiTheme="minorHAnsi" w:eastAsia="Twink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winkl" w:hAnsiTheme="minorHAnsi" w:cstheme="minorHAnsi"/>
                <w:b/>
                <w:sz w:val="20"/>
                <w:szCs w:val="20"/>
              </w:rPr>
              <w:t xml:space="preserve">Prefixes </w:t>
            </w:r>
          </w:p>
          <w:p w:rsidR="000002B0" w:rsidRPr="000D3731" w:rsidRDefault="000002B0" w:rsidP="006A5710">
            <w:pPr>
              <w:jc w:val="center"/>
              <w:rPr>
                <w:rFonts w:asciiTheme="minorHAnsi" w:eastAsia="Twinkl" w:hAnsiTheme="minorHAnsi" w:cstheme="minorHAnsi"/>
                <w:b/>
                <w:sz w:val="20"/>
                <w:szCs w:val="20"/>
              </w:rPr>
            </w:pPr>
            <w:r w:rsidRPr="000D3731">
              <w:rPr>
                <w:rFonts w:asciiTheme="minorHAnsi" w:hAnsiTheme="minorHAnsi" w:cstheme="minorHAnsi"/>
                <w:color w:val="333333"/>
                <w:spacing w:val="9"/>
                <w:sz w:val="20"/>
                <w:szCs w:val="20"/>
                <w:shd w:val="clear" w:color="auto" w:fill="FFFFFF"/>
              </w:rPr>
              <w:t xml:space="preserve">There are a lot of examples of root words and the relevant prefixes. We will examine all of these. </w:t>
            </w:r>
            <w:r w:rsidRPr="000D3731">
              <w:rPr>
                <w:rFonts w:asciiTheme="minorHAnsi" w:hAnsiTheme="minorHAnsi" w:cstheme="minorHAnsi"/>
                <w:b/>
                <w:color w:val="333333"/>
                <w:spacing w:val="9"/>
                <w:sz w:val="20"/>
                <w:szCs w:val="20"/>
                <w:shd w:val="clear" w:color="auto" w:fill="FFFFFF"/>
              </w:rPr>
              <w:t>Adding a prefix creates double consonants.</w:t>
            </w:r>
          </w:p>
        </w:tc>
      </w:tr>
      <w:tr w:rsidR="000002B0" w:rsidRPr="008C6031" w:rsidTr="006A5710">
        <w:tc>
          <w:tcPr>
            <w:tcW w:w="3969" w:type="dxa"/>
          </w:tcPr>
          <w:p w:rsidR="000002B0" w:rsidRPr="008C6031" w:rsidRDefault="000002B0" w:rsidP="006A5710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3969" w:type="dxa"/>
          </w:tcPr>
          <w:p w:rsidR="000002B0" w:rsidRPr="008C6031" w:rsidRDefault="000002B0" w:rsidP="006A5710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3969" w:type="dxa"/>
          </w:tcPr>
          <w:p w:rsidR="000002B0" w:rsidRPr="008C6031" w:rsidRDefault="000002B0" w:rsidP="006A5710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3970" w:type="dxa"/>
          </w:tcPr>
          <w:p w:rsidR="000002B0" w:rsidRPr="008C6031" w:rsidRDefault="000002B0" w:rsidP="006A5710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</w:tr>
      <w:tr w:rsidR="000002B0" w:rsidRPr="008C6031" w:rsidTr="006A5710">
        <w:trPr>
          <w:trHeight w:val="2696"/>
        </w:trPr>
        <w:tc>
          <w:tcPr>
            <w:tcW w:w="3969" w:type="dxa"/>
          </w:tcPr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accommodate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accompany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according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aggressive 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attached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communicate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community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embarrass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exaggerate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immediate(</w:t>
            </w:r>
            <w:proofErr w:type="spellStart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ly</w:t>
            </w:r>
            <w:proofErr w:type="spellEnd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)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marvellous </w:t>
            </w:r>
          </w:p>
          <w:p w:rsidR="000002B0" w:rsidRPr="008C6031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necessary </w:t>
            </w:r>
          </w:p>
          <w:p w:rsidR="000002B0" w:rsidRPr="008C6031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occupy </w:t>
            </w:r>
          </w:p>
          <w:p w:rsidR="000002B0" w:rsidRPr="008C6031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occur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opportunity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profession </w:t>
            </w:r>
          </w:p>
          <w:p w:rsidR="000002B0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recommend </w:t>
            </w:r>
          </w:p>
          <w:p w:rsidR="000002B0" w:rsidRPr="008C6031" w:rsidRDefault="000002B0" w:rsidP="006A5710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suggest</w:t>
            </w:r>
          </w:p>
        </w:tc>
        <w:tc>
          <w:tcPr>
            <w:tcW w:w="3969" w:type="dxa"/>
          </w:tcPr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accommodate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accompany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according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aggressive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appreciate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attached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committee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communicate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community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correspond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embarrass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exaggerate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immediate(</w:t>
            </w:r>
            <w:proofErr w:type="spellStart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ly</w:t>
            </w:r>
            <w:proofErr w:type="spellEnd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)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marvellous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necessary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occupy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occur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opportunity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profession </w:t>
            </w:r>
          </w:p>
          <w:p w:rsidR="000002B0" w:rsidRDefault="000002B0" w:rsidP="006A5710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recommend </w:t>
            </w:r>
          </w:p>
          <w:p w:rsidR="000002B0" w:rsidRPr="008C6031" w:rsidRDefault="000002B0" w:rsidP="006A5710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suggest</w:t>
            </w:r>
          </w:p>
        </w:tc>
        <w:tc>
          <w:tcPr>
            <w:tcW w:w="3969" w:type="dxa"/>
          </w:tcPr>
          <w:p w:rsidR="000002B0" w:rsidRDefault="000002B0" w:rsidP="006A5710">
            <w:pPr>
              <w:rPr>
                <w:rFonts w:asciiTheme="minorHAnsi" w:eastAsia="Arial" w:hAnsiTheme="minorHAnsi" w:cstheme="minorHAnsi"/>
                <w:sz w:val="24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im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immature immortal impossible impatient imperfect immobile impolite impractical  </w:t>
            </w:r>
          </w:p>
          <w:p w:rsidR="000002B0" w:rsidRDefault="000002B0" w:rsidP="006A5710">
            <w:pPr>
              <w:rPr>
                <w:rFonts w:asciiTheme="minorHAnsi" w:eastAsia="Arial" w:hAnsiTheme="minorHAnsi" w:cstheme="minorHAnsi"/>
                <w:sz w:val="24"/>
              </w:rPr>
            </w:pPr>
          </w:p>
          <w:p w:rsidR="000002B0" w:rsidRPr="008C6031" w:rsidRDefault="000002B0" w:rsidP="006A5710">
            <w:pPr>
              <w:rPr>
                <w:rFonts w:asciiTheme="minorHAnsi" w:eastAsia="Arial" w:hAnsiTheme="minorHAnsi" w:cstheme="minorHAnsi"/>
                <w:color w:val="FF0000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in-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indecent inactive incapable  inconvenient inaccurate inadequate invisible</w:t>
            </w:r>
            <w:r w:rsidRPr="008C6031">
              <w:rPr>
                <w:rFonts w:asciiTheme="minorHAnsi" w:eastAsia="Arial" w:hAnsiTheme="minorHAnsi" w:cstheme="minorHAnsi"/>
                <w:color w:val="FF0000"/>
                <w:sz w:val="24"/>
              </w:rPr>
              <w:t xml:space="preserve"> </w:t>
            </w:r>
          </w:p>
          <w:p w:rsidR="000002B0" w:rsidRPr="000D3731" w:rsidRDefault="000002B0" w:rsidP="006A5710">
            <w:pPr>
              <w:ind w:right="1370"/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ind w:right="1370"/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re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redo refresh </w:t>
            </w:r>
          </w:p>
          <w:p w:rsidR="000002B0" w:rsidRPr="008C6031" w:rsidRDefault="000002B0" w:rsidP="006A5710">
            <w:pPr>
              <w:ind w:right="1370"/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return reappear redecorate  </w:t>
            </w:r>
          </w:p>
          <w:p w:rsidR="000002B0" w:rsidRPr="008C6031" w:rsidRDefault="000002B0" w:rsidP="006A5710">
            <w:pPr>
              <w:ind w:right="1370"/>
              <w:rPr>
                <w:rFonts w:asciiTheme="minorHAnsi" w:eastAsia="Arial" w:hAnsiTheme="minorHAnsi" w:cstheme="minorHAnsi"/>
                <w:sz w:val="24"/>
              </w:rPr>
            </w:pPr>
          </w:p>
          <w:p w:rsidR="000002B0" w:rsidRPr="008C6031" w:rsidRDefault="000002B0" w:rsidP="006A5710">
            <w:pPr>
              <w:rPr>
                <w:rFonts w:asciiTheme="minorHAnsi" w:eastAsia="Arial" w:hAnsiTheme="minorHAnsi" w:cstheme="minorHAnsi"/>
                <w:sz w:val="24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il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illegal illegible</w:t>
            </w:r>
          </w:p>
          <w:p w:rsidR="000002B0" w:rsidRPr="008C6031" w:rsidRDefault="000002B0" w:rsidP="006A5710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 illiterate  </w:t>
            </w:r>
          </w:p>
          <w:p w:rsidR="000002B0" w:rsidRPr="008C6031" w:rsidRDefault="000002B0" w:rsidP="006A5710">
            <w:pPr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002B0" w:rsidRPr="008C6031" w:rsidRDefault="000002B0" w:rsidP="006A5710">
            <w:pPr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auto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autobiography autograph autopilot</w:t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 a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utomatic</w:t>
            </w:r>
          </w:p>
        </w:tc>
        <w:tc>
          <w:tcPr>
            <w:tcW w:w="3970" w:type="dxa"/>
          </w:tcPr>
          <w:p w:rsidR="000002B0" w:rsidRPr="008C6031" w:rsidRDefault="000002B0" w:rsidP="006A5710">
            <w:pPr>
              <w:rPr>
                <w:rFonts w:asciiTheme="minorHAnsi" w:hAnsiTheme="minorHAnsi" w:cstheme="minorHAnsi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il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illegal illegible illiterate  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rPr>
                <w:rFonts w:asciiTheme="minorHAnsi" w:hAnsiTheme="minorHAnsi" w:cstheme="minorHAnsi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im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immature immortal impossible impatient imperfect impolite impractical  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rPr>
                <w:rFonts w:asciiTheme="minorHAnsi" w:eastAsia="Arial" w:hAnsiTheme="minorHAnsi" w:cstheme="minorHAnsi"/>
                <w:color w:val="FF0000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in-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indecent inactive incapable  inconvenient inaccurate inadequate invisible</w:t>
            </w:r>
            <w:r w:rsidRPr="008C6031">
              <w:rPr>
                <w:rFonts w:asciiTheme="minorHAnsi" w:eastAsia="Arial" w:hAnsiTheme="minorHAnsi" w:cstheme="minorHAnsi"/>
                <w:color w:val="FF0000"/>
                <w:sz w:val="24"/>
              </w:rPr>
              <w:t xml:space="preserve"> 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rPr>
                <w:rFonts w:asciiTheme="minorHAnsi" w:eastAsia="Arial" w:hAnsiTheme="minorHAnsi" w:cstheme="minorHAnsi"/>
                <w:sz w:val="24"/>
              </w:rPr>
            </w:pPr>
            <w:proofErr w:type="spellStart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ir</w:t>
            </w:r>
            <w:proofErr w:type="spellEnd"/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 xml:space="preserve"> -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irregular irrelevant irresponsible irrational 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re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refresh reappear redecorate  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sub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>subheading submarine submerge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Default="000002B0" w:rsidP="006A5710">
            <w:pPr>
              <w:rPr>
                <w:rFonts w:asciiTheme="minorHAnsi" w:eastAsia="Arial" w:hAnsiTheme="minorHAnsi" w:cstheme="minorHAnsi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inter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interact intercity international 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anti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antiseptic anticlockwise antisocial anti-climax  </w:t>
            </w:r>
          </w:p>
          <w:p w:rsidR="000002B0" w:rsidRPr="000D3731" w:rsidRDefault="000002B0" w:rsidP="006A5710">
            <w:pPr>
              <w:rPr>
                <w:rFonts w:asciiTheme="minorHAnsi" w:eastAsia="Arial" w:hAnsiTheme="minorHAnsi" w:cstheme="minorHAnsi"/>
                <w:b/>
                <w:sz w:val="18"/>
              </w:rPr>
            </w:pPr>
          </w:p>
          <w:p w:rsidR="000002B0" w:rsidRPr="008C6031" w:rsidRDefault="000002B0" w:rsidP="006A5710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eastAsia="Arial" w:hAnsiTheme="minorHAnsi" w:cstheme="minorHAnsi"/>
                <w:b/>
                <w:sz w:val="24"/>
              </w:rPr>
              <w:t>auto</w:t>
            </w:r>
            <w:r>
              <w:rPr>
                <w:rFonts w:asciiTheme="minorHAnsi" w:eastAsia="Arial" w:hAnsiTheme="minorHAnsi" w:cstheme="minorHAnsi"/>
                <w:b/>
                <w:sz w:val="24"/>
              </w:rPr>
              <w:t xml:space="preserve"> - </w:t>
            </w:r>
            <w:r w:rsidRPr="008C6031">
              <w:rPr>
                <w:rFonts w:asciiTheme="minorHAnsi" w:eastAsia="Arial" w:hAnsiTheme="minorHAnsi" w:cstheme="minorHAnsi"/>
                <w:sz w:val="24"/>
              </w:rPr>
              <w:t xml:space="preserve">autobiography autograph autopilot automatic </w:t>
            </w:r>
          </w:p>
          <w:p w:rsidR="000002B0" w:rsidRPr="000D3731" w:rsidRDefault="000002B0" w:rsidP="006A5710">
            <w:pPr>
              <w:rPr>
                <w:rFonts w:asciiTheme="minorHAnsi" w:hAnsiTheme="minorHAnsi" w:cstheme="minorHAnsi"/>
                <w:color w:val="FF0000"/>
                <w:sz w:val="18"/>
                <w:szCs w:val="28"/>
              </w:rPr>
            </w:pPr>
          </w:p>
        </w:tc>
      </w:tr>
      <w:tr w:rsidR="000002B0" w:rsidRPr="008C6031" w:rsidTr="006A5710">
        <w:trPr>
          <w:trHeight w:val="1078"/>
        </w:trPr>
        <w:tc>
          <w:tcPr>
            <w:tcW w:w="7938" w:type="dxa"/>
            <w:gridSpan w:val="2"/>
          </w:tcPr>
          <w:p w:rsidR="000002B0" w:rsidRPr="000D3731" w:rsidRDefault="000002B0" w:rsidP="006A5710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b/>
                <w:color w:val="00B0F0"/>
                <w:sz w:val="24"/>
              </w:rPr>
            </w:pPr>
            <w:r w:rsidRPr="000D3731">
              <w:rPr>
                <w:rFonts w:asciiTheme="minorHAnsi" w:hAnsiTheme="minorHAnsi" w:cstheme="minorHAnsi"/>
                <w:b/>
                <w:color w:val="00B0F0"/>
                <w:sz w:val="24"/>
              </w:rPr>
              <w:t xml:space="preserve">Optional words: </w:t>
            </w:r>
          </w:p>
          <w:p w:rsidR="000002B0" w:rsidRPr="008C6031" w:rsidRDefault="000002B0" w:rsidP="006A5710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8C6031">
              <w:rPr>
                <w:rFonts w:asciiTheme="minorHAnsi" w:hAnsiTheme="minorHAnsi" w:cstheme="minorHAnsi"/>
                <w:color w:val="00B0F0"/>
                <w:sz w:val="24"/>
              </w:rPr>
              <w:t>illusion pollution challenge apparition annoyed beginning channel difficult silhouette assessment connive flippant</w:t>
            </w:r>
          </w:p>
        </w:tc>
        <w:tc>
          <w:tcPr>
            <w:tcW w:w="7939" w:type="dxa"/>
            <w:gridSpan w:val="2"/>
          </w:tcPr>
          <w:p w:rsidR="000002B0" w:rsidRPr="000D3731" w:rsidRDefault="000002B0" w:rsidP="006A5710">
            <w:pPr>
              <w:spacing w:after="2" w:line="239" w:lineRule="auto"/>
              <w:ind w:left="1" w:right="251"/>
              <w:rPr>
                <w:rFonts w:asciiTheme="minorHAnsi" w:eastAsia="Arial" w:hAnsiTheme="minorHAnsi" w:cstheme="minorHAnsi"/>
                <w:b/>
                <w:color w:val="00B0F0"/>
                <w:sz w:val="24"/>
              </w:rPr>
            </w:pPr>
            <w:r w:rsidRPr="000D3731">
              <w:rPr>
                <w:rFonts w:asciiTheme="minorHAnsi" w:eastAsia="Arial" w:hAnsiTheme="minorHAnsi" w:cstheme="minorHAnsi"/>
                <w:b/>
                <w:color w:val="00B0F0"/>
                <w:sz w:val="24"/>
              </w:rPr>
              <w:t>Optional words:</w:t>
            </w:r>
          </w:p>
          <w:p w:rsidR="000002B0" w:rsidRDefault="000002B0" w:rsidP="006A5710">
            <w:pPr>
              <w:spacing w:after="2" w:line="239" w:lineRule="auto"/>
              <w:ind w:left="1" w:right="251"/>
              <w:rPr>
                <w:rFonts w:asciiTheme="minorHAnsi" w:eastAsia="Arial" w:hAnsiTheme="minorHAnsi" w:cstheme="minorHAnsi"/>
                <w:color w:val="00B0F0"/>
                <w:sz w:val="24"/>
              </w:rPr>
            </w:pPr>
            <w:r w:rsidRPr="008C6031">
              <w:rPr>
                <w:rFonts w:asciiTheme="minorHAnsi" w:eastAsia="Arial" w:hAnsiTheme="minorHAnsi" w:cstheme="minorHAnsi"/>
                <w:color w:val="00B0F0"/>
                <w:sz w:val="24"/>
              </w:rPr>
              <w:t xml:space="preserve">autonomy autofocus antidote interrelated (inter + related)  </w:t>
            </w:r>
          </w:p>
          <w:p w:rsidR="000002B0" w:rsidRPr="008C6031" w:rsidRDefault="000002B0" w:rsidP="006A5710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4"/>
                <w:szCs w:val="28"/>
              </w:rPr>
            </w:pPr>
            <w:r w:rsidRPr="008C6031">
              <w:rPr>
                <w:rFonts w:asciiTheme="minorHAnsi" w:eastAsia="Arial" w:hAnsiTheme="minorHAnsi" w:cstheme="minorHAnsi"/>
                <w:color w:val="00B0F0"/>
                <w:sz w:val="24"/>
              </w:rPr>
              <w:t>subdivide irresistible inattentive inaccessible immobile</w:t>
            </w:r>
          </w:p>
        </w:tc>
      </w:tr>
    </w:tbl>
    <w:p w:rsidR="00635715" w:rsidRPr="008C6031" w:rsidRDefault="00635715" w:rsidP="000002B0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  <w:bookmarkStart w:id="0" w:name="_GoBack"/>
      <w:bookmarkEnd w:id="0"/>
    </w:p>
    <w:sectPr w:rsidR="00635715" w:rsidRPr="008C6031" w:rsidSect="0050264E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9B"/>
    <w:rsid w:val="000002B0"/>
    <w:rsid w:val="000107A0"/>
    <w:rsid w:val="000349E8"/>
    <w:rsid w:val="000510A0"/>
    <w:rsid w:val="00083D61"/>
    <w:rsid w:val="000D3731"/>
    <w:rsid w:val="001049C2"/>
    <w:rsid w:val="0014061E"/>
    <w:rsid w:val="00141503"/>
    <w:rsid w:val="00144A80"/>
    <w:rsid w:val="001904F2"/>
    <w:rsid w:val="001B2F61"/>
    <w:rsid w:val="00201B7F"/>
    <w:rsid w:val="002D336D"/>
    <w:rsid w:val="0032554C"/>
    <w:rsid w:val="00325E9B"/>
    <w:rsid w:val="00371FAB"/>
    <w:rsid w:val="00397220"/>
    <w:rsid w:val="00410367"/>
    <w:rsid w:val="00437593"/>
    <w:rsid w:val="00476D35"/>
    <w:rsid w:val="004809FE"/>
    <w:rsid w:val="00484D7C"/>
    <w:rsid w:val="004A0411"/>
    <w:rsid w:val="004A6C99"/>
    <w:rsid w:val="004B04F0"/>
    <w:rsid w:val="004B1215"/>
    <w:rsid w:val="004D12F1"/>
    <w:rsid w:val="004D7A8A"/>
    <w:rsid w:val="004F4F4B"/>
    <w:rsid w:val="0050264E"/>
    <w:rsid w:val="00531180"/>
    <w:rsid w:val="00532D9C"/>
    <w:rsid w:val="00546C76"/>
    <w:rsid w:val="0056797B"/>
    <w:rsid w:val="00592427"/>
    <w:rsid w:val="005A2A86"/>
    <w:rsid w:val="005E0B4C"/>
    <w:rsid w:val="00603AB2"/>
    <w:rsid w:val="006073E9"/>
    <w:rsid w:val="00623552"/>
    <w:rsid w:val="00630174"/>
    <w:rsid w:val="00635715"/>
    <w:rsid w:val="00651517"/>
    <w:rsid w:val="00666CC9"/>
    <w:rsid w:val="00667759"/>
    <w:rsid w:val="00691162"/>
    <w:rsid w:val="0069496C"/>
    <w:rsid w:val="007423F9"/>
    <w:rsid w:val="00774167"/>
    <w:rsid w:val="0078486E"/>
    <w:rsid w:val="00836FC0"/>
    <w:rsid w:val="008633CD"/>
    <w:rsid w:val="0087581E"/>
    <w:rsid w:val="00887213"/>
    <w:rsid w:val="008977E6"/>
    <w:rsid w:val="008A0491"/>
    <w:rsid w:val="008B4A30"/>
    <w:rsid w:val="008C6031"/>
    <w:rsid w:val="008D3D7C"/>
    <w:rsid w:val="008D6F06"/>
    <w:rsid w:val="009835C3"/>
    <w:rsid w:val="00990E8E"/>
    <w:rsid w:val="009D784E"/>
    <w:rsid w:val="009F094C"/>
    <w:rsid w:val="00A13C70"/>
    <w:rsid w:val="00A25156"/>
    <w:rsid w:val="00A26C4B"/>
    <w:rsid w:val="00A4599B"/>
    <w:rsid w:val="00A46987"/>
    <w:rsid w:val="00A568F8"/>
    <w:rsid w:val="00A64629"/>
    <w:rsid w:val="00A73A98"/>
    <w:rsid w:val="00AA59BA"/>
    <w:rsid w:val="00AE254C"/>
    <w:rsid w:val="00AE6B80"/>
    <w:rsid w:val="00B12373"/>
    <w:rsid w:val="00B33EAF"/>
    <w:rsid w:val="00BB1775"/>
    <w:rsid w:val="00C90405"/>
    <w:rsid w:val="00C9769A"/>
    <w:rsid w:val="00CA2E56"/>
    <w:rsid w:val="00CC35D9"/>
    <w:rsid w:val="00CE2467"/>
    <w:rsid w:val="00CF3647"/>
    <w:rsid w:val="00CF58A6"/>
    <w:rsid w:val="00D33743"/>
    <w:rsid w:val="00D41C0E"/>
    <w:rsid w:val="00D55718"/>
    <w:rsid w:val="00D560A6"/>
    <w:rsid w:val="00D6370F"/>
    <w:rsid w:val="00D8056D"/>
    <w:rsid w:val="00DA36B7"/>
    <w:rsid w:val="00DF75DF"/>
    <w:rsid w:val="00E3140C"/>
    <w:rsid w:val="00E6719F"/>
    <w:rsid w:val="00E74B31"/>
    <w:rsid w:val="00F146D1"/>
    <w:rsid w:val="00F57920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BF0B"/>
  <w15:docId w15:val="{3C7D4BDD-5443-471D-AA44-E18140FB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2">
    <w:name w:val="Pa2"/>
    <w:basedOn w:val="Default"/>
    <w:next w:val="Default"/>
    <w:uiPriority w:val="99"/>
    <w:rsid w:val="00201B7F"/>
    <w:pPr>
      <w:spacing w:line="221" w:lineRule="atLeast"/>
    </w:pPr>
    <w:rPr>
      <w:rFonts w:ascii="Roboto" w:hAnsi="Roboto"/>
      <w:color w:val="auto"/>
    </w:rPr>
  </w:style>
  <w:style w:type="paragraph" w:customStyle="1" w:styleId="Pa0">
    <w:name w:val="Pa0"/>
    <w:basedOn w:val="Default"/>
    <w:next w:val="Default"/>
    <w:uiPriority w:val="99"/>
    <w:rsid w:val="00630174"/>
    <w:pPr>
      <w:spacing w:line="201" w:lineRule="atLeast"/>
    </w:pPr>
    <w:rPr>
      <w:rFonts w:ascii="Roboto" w:hAnsi="Roboto"/>
      <w:color w:val="auto"/>
    </w:rPr>
  </w:style>
  <w:style w:type="paragraph" w:customStyle="1" w:styleId="Pa3">
    <w:name w:val="Pa3"/>
    <w:basedOn w:val="Default"/>
    <w:next w:val="Default"/>
    <w:uiPriority w:val="99"/>
    <w:rsid w:val="00AE6B80"/>
    <w:pPr>
      <w:spacing w:line="201" w:lineRule="atLeast"/>
    </w:pPr>
    <w:rPr>
      <w:rFonts w:ascii="Roboto" w:hAnsi="Roboto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Hughes</dc:creator>
  <cp:lastModifiedBy>Corinne Wellby</cp:lastModifiedBy>
  <cp:revision>6</cp:revision>
  <cp:lastPrinted>2026-02-23T08:18:00Z</cp:lastPrinted>
  <dcterms:created xsi:type="dcterms:W3CDTF">2025-07-28T17:23:00Z</dcterms:created>
  <dcterms:modified xsi:type="dcterms:W3CDTF">2026-02-23T08:20:00Z</dcterms:modified>
</cp:coreProperties>
</file>